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2E" w:rsidRPr="005A2842" w:rsidRDefault="00973DEF" w:rsidP="005A2842">
      <w:pPr>
        <w:tabs>
          <w:tab w:val="left" w:pos="10915"/>
        </w:tabs>
        <w:spacing w:after="0" w:line="240" w:lineRule="auto"/>
        <w:ind w:left="1134" w:right="991"/>
        <w:jc w:val="both"/>
        <w:rPr>
          <w:rFonts w:asciiTheme="majorHAnsi" w:hAnsiTheme="majorHAnsi"/>
          <w:b/>
        </w:rPr>
      </w:pPr>
      <w:r w:rsidRPr="00A959E4">
        <w:rPr>
          <w:rFonts w:asciiTheme="majorHAnsi" w:hAnsiTheme="majorHAnsi"/>
          <w:b/>
          <w:noProof/>
          <w:color w:val="0000CC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107950</wp:posOffset>
            </wp:positionV>
            <wp:extent cx="1704340" cy="1712595"/>
            <wp:effectExtent l="19050" t="0" r="0" b="0"/>
            <wp:wrapTight wrapText="bothSides">
              <wp:wrapPolygon edited="0">
                <wp:start x="-241" y="0"/>
                <wp:lineTo x="-241" y="21384"/>
                <wp:lineTo x="21487" y="21384"/>
                <wp:lineTo x="21487" y="0"/>
                <wp:lineTo x="-241" y="0"/>
              </wp:wrapPolygon>
            </wp:wrapTight>
            <wp:docPr id="23" name="Рисунок 23" descr="G:\переработка\ФГТ ДЛЯ РОДИТЕЛЕЙ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ереработка\ФГТ ДЛЯ РОДИТЕЛЕЙ\солнц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A959E4">
        <w:rPr>
          <w:rFonts w:asciiTheme="majorHAnsi" w:hAnsiTheme="majorHAnsi"/>
          <w:b/>
          <w:color w:val="0000CC"/>
          <w:sz w:val="32"/>
          <w:szCs w:val="24"/>
        </w:rPr>
        <w:t>Федеральный  государст</w:t>
      </w:r>
      <w:r w:rsidR="00DB2B20" w:rsidRPr="00A959E4">
        <w:rPr>
          <w:rFonts w:asciiTheme="majorHAnsi" w:hAnsiTheme="majorHAnsi"/>
          <w:b/>
          <w:color w:val="0000CC"/>
          <w:sz w:val="32"/>
          <w:szCs w:val="24"/>
        </w:rPr>
        <w:t>венный образовательный стандарт</w:t>
      </w:r>
      <w:r w:rsidR="00DB2B20" w:rsidRPr="00DB2B20">
        <w:rPr>
          <w:rFonts w:asciiTheme="majorHAnsi" w:hAnsiTheme="majorHAnsi"/>
          <w:sz w:val="32"/>
          <w:szCs w:val="24"/>
        </w:rPr>
        <w:t xml:space="preserve"> </w:t>
      </w:r>
      <w:r w:rsidR="008F542E" w:rsidRPr="005A2842">
        <w:rPr>
          <w:rFonts w:asciiTheme="majorHAnsi" w:hAnsiTheme="majorHAnsi"/>
          <w:b/>
          <w:sz w:val="32"/>
          <w:szCs w:val="24"/>
        </w:rPr>
        <w:t>дошкольного образования представляет собой совокупность обязательных требований к дошкольному образованию.</w:t>
      </w:r>
    </w:p>
    <w:p w:rsidR="008F542E" w:rsidRPr="005A2842" w:rsidRDefault="008F542E" w:rsidP="0046032D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24"/>
        </w:rPr>
      </w:pPr>
      <w:r w:rsidRPr="005A2842">
        <w:rPr>
          <w:rFonts w:asciiTheme="majorHAnsi" w:hAnsiTheme="majorHAnsi"/>
          <w:b/>
          <w:sz w:val="32"/>
          <w:szCs w:val="24"/>
        </w:rPr>
        <w:t>Предметом регулирования ФГОС  являются отношения в сфере образования, возникающие при реализации образовательной программы дошкольного</w:t>
      </w:r>
      <w:r w:rsidR="005A2842">
        <w:rPr>
          <w:rFonts w:asciiTheme="majorHAnsi" w:hAnsiTheme="majorHAnsi"/>
          <w:b/>
          <w:sz w:val="32"/>
          <w:szCs w:val="24"/>
        </w:rPr>
        <w:t xml:space="preserve"> образования</w:t>
      </w:r>
      <w:proofErr w:type="gramStart"/>
      <w:r w:rsidR="005A2842">
        <w:rPr>
          <w:rFonts w:asciiTheme="majorHAnsi" w:hAnsiTheme="majorHAnsi"/>
          <w:b/>
          <w:sz w:val="32"/>
          <w:szCs w:val="24"/>
        </w:rPr>
        <w:t xml:space="preserve"> </w:t>
      </w:r>
      <w:r w:rsidRPr="005A2842">
        <w:rPr>
          <w:rFonts w:asciiTheme="majorHAnsi" w:hAnsiTheme="majorHAnsi"/>
          <w:b/>
          <w:sz w:val="32"/>
          <w:szCs w:val="24"/>
        </w:rPr>
        <w:t>.</w:t>
      </w:r>
      <w:proofErr w:type="gramEnd"/>
    </w:p>
    <w:p w:rsidR="00DB2B20" w:rsidRPr="00DB2B20" w:rsidRDefault="008F542E" w:rsidP="00DB2B20">
      <w:pPr>
        <w:pStyle w:val="aa"/>
        <w:ind w:left="1134" w:right="991"/>
        <w:jc w:val="both"/>
        <w:rPr>
          <w:rFonts w:asciiTheme="majorHAnsi" w:hAnsiTheme="majorHAnsi"/>
          <w:sz w:val="32"/>
          <w:szCs w:val="24"/>
        </w:rPr>
      </w:pPr>
      <w:r w:rsidRPr="005A2842">
        <w:rPr>
          <w:rFonts w:asciiTheme="majorHAnsi" w:hAnsiTheme="majorHAnsi"/>
          <w:b/>
          <w:sz w:val="32"/>
          <w:szCs w:val="24"/>
        </w:rPr>
        <w:t xml:space="preserve">ФГОС  </w:t>
      </w:r>
      <w:proofErr w:type="gramStart"/>
      <w:r w:rsidRPr="005A2842">
        <w:rPr>
          <w:rFonts w:asciiTheme="majorHAnsi" w:hAnsiTheme="majorHAnsi"/>
          <w:b/>
          <w:sz w:val="32"/>
          <w:szCs w:val="24"/>
        </w:rPr>
        <w:t>разработан</w:t>
      </w:r>
      <w:proofErr w:type="gramEnd"/>
      <w:r w:rsidRPr="005A2842">
        <w:rPr>
          <w:rFonts w:asciiTheme="majorHAnsi" w:hAnsiTheme="majorHAnsi"/>
          <w:b/>
          <w:sz w:val="32"/>
          <w:szCs w:val="24"/>
        </w:rPr>
        <w:t xml:space="preserve"> на основе Конституции Российской Федерации и законодательства Российской Федерации и с учетом Конвенции ООН о правах ребенка</w:t>
      </w:r>
      <w:r w:rsidR="00DB2B20" w:rsidRPr="005A2842">
        <w:rPr>
          <w:rFonts w:asciiTheme="majorHAnsi" w:hAnsiTheme="majorHAnsi"/>
          <w:b/>
          <w:sz w:val="32"/>
          <w:szCs w:val="24"/>
        </w:rPr>
        <w:t>.</w:t>
      </w:r>
      <w:r w:rsidR="00DB2B20" w:rsidRPr="00DB2B20">
        <w:rPr>
          <w:rFonts w:asciiTheme="majorHAnsi" w:hAnsiTheme="majorHAnsi"/>
          <w:sz w:val="32"/>
          <w:szCs w:val="24"/>
        </w:rPr>
        <w:t xml:space="preserve">                           </w:t>
      </w:r>
    </w:p>
    <w:p w:rsidR="00DB2B20" w:rsidRPr="00DB2B20" w:rsidRDefault="00DB2B20" w:rsidP="008F3C36">
      <w:pPr>
        <w:pStyle w:val="aa"/>
        <w:ind w:left="1134"/>
        <w:rPr>
          <w:rFonts w:ascii="Bookman Old Style" w:hAnsi="Bookman Old Style"/>
          <w:b/>
          <w:sz w:val="24"/>
          <w:szCs w:val="28"/>
        </w:rPr>
      </w:pPr>
    </w:p>
    <w:p w:rsidR="008F542E" w:rsidRPr="00A959E4" w:rsidRDefault="00DB2B20" w:rsidP="0046032D">
      <w:pPr>
        <w:pStyle w:val="aa"/>
        <w:ind w:left="1134"/>
        <w:jc w:val="center"/>
        <w:rPr>
          <w:rFonts w:asciiTheme="majorHAnsi" w:hAnsiTheme="majorHAnsi"/>
          <w:b/>
          <w:color w:val="0000CC"/>
          <w:sz w:val="32"/>
          <w:szCs w:val="36"/>
        </w:rPr>
      </w:pPr>
      <w:r w:rsidRPr="00A959E4">
        <w:rPr>
          <w:rFonts w:asciiTheme="majorHAnsi" w:hAnsiTheme="majorHAnsi"/>
          <w:b/>
          <w:noProof/>
          <w:color w:val="0000CC"/>
          <w:sz w:val="32"/>
          <w:szCs w:val="36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5370195</wp:posOffset>
            </wp:positionH>
            <wp:positionV relativeFrom="paragraph">
              <wp:posOffset>363855</wp:posOffset>
            </wp:positionV>
            <wp:extent cx="1545590" cy="1643380"/>
            <wp:effectExtent l="19050" t="0" r="0" b="0"/>
            <wp:wrapTight wrapText="bothSides">
              <wp:wrapPolygon edited="0">
                <wp:start x="-266" y="0"/>
                <wp:lineTo x="-266" y="21283"/>
                <wp:lineTo x="21565" y="21283"/>
                <wp:lineTo x="21565" y="0"/>
                <wp:lineTo x="-266" y="0"/>
              </wp:wrapPolygon>
            </wp:wrapTight>
            <wp:docPr id="9" name="Рисунок 30" descr="G:\переработка\ФГТ ДЛЯ РОДИТЕЛЕЙ\мальчик в кеп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ереработка\ФГТ ДЛЯ РОДИТЕЛЕЙ\мальчик в кеп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A959E4">
        <w:rPr>
          <w:rFonts w:asciiTheme="majorHAnsi" w:hAnsiTheme="majorHAnsi"/>
          <w:b/>
          <w:color w:val="0000CC"/>
          <w:sz w:val="32"/>
          <w:szCs w:val="36"/>
        </w:rPr>
        <w:t xml:space="preserve">ФГОС </w:t>
      </w:r>
      <w:proofErr w:type="gramStart"/>
      <w:r w:rsidR="008F542E" w:rsidRPr="00A959E4">
        <w:rPr>
          <w:rFonts w:asciiTheme="majorHAnsi" w:hAnsiTheme="majorHAnsi"/>
          <w:b/>
          <w:color w:val="0000CC"/>
          <w:sz w:val="32"/>
          <w:szCs w:val="36"/>
        </w:rPr>
        <w:t>направлен</w:t>
      </w:r>
      <w:proofErr w:type="gramEnd"/>
      <w:r w:rsidR="008F542E" w:rsidRPr="00A959E4">
        <w:rPr>
          <w:rFonts w:asciiTheme="majorHAnsi" w:hAnsiTheme="majorHAnsi"/>
          <w:b/>
          <w:color w:val="0000CC"/>
          <w:sz w:val="32"/>
          <w:szCs w:val="36"/>
        </w:rPr>
        <w:t xml:space="preserve"> на достижение следующих целей: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повышение социального статуса дошкольного образования;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F542E" w:rsidRPr="005A2842" w:rsidRDefault="00DB2B20" w:rsidP="008F3C36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32"/>
        </w:rPr>
      </w:pPr>
      <w:r w:rsidRPr="00A959E4">
        <w:rPr>
          <w:b/>
          <w:noProof/>
          <w:color w:val="0000CC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5134610</wp:posOffset>
            </wp:positionH>
            <wp:positionV relativeFrom="paragraph">
              <wp:posOffset>1203960</wp:posOffset>
            </wp:positionV>
            <wp:extent cx="1774825" cy="1041400"/>
            <wp:effectExtent l="19050" t="0" r="0" b="0"/>
            <wp:wrapSquare wrapText="bothSides"/>
            <wp:docPr id="10" name="Рисунок 24" descr="G:\переработка\ФГТ ДЛЯ РОДИТЕЛЕЙ\каранда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ереработка\ФГТ ДЛЯ РОДИТЕЛЕЙ\карандаши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A959E4">
        <w:rPr>
          <w:rFonts w:asciiTheme="majorHAnsi" w:hAnsiTheme="majorHAnsi"/>
          <w:b/>
          <w:color w:val="0000CC"/>
          <w:sz w:val="32"/>
          <w:szCs w:val="32"/>
        </w:rPr>
        <w:t>Содержание Программы</w:t>
      </w:r>
      <w:r w:rsidR="008F542E" w:rsidRPr="00DB2B20">
        <w:rPr>
          <w:rFonts w:asciiTheme="majorHAnsi" w:hAnsiTheme="majorHAnsi"/>
          <w:sz w:val="32"/>
          <w:szCs w:val="32"/>
        </w:rPr>
        <w:t xml:space="preserve"> </w:t>
      </w:r>
      <w:r w:rsidR="008F542E" w:rsidRPr="005A2842">
        <w:rPr>
          <w:rFonts w:asciiTheme="majorHAnsi" w:hAnsiTheme="majorHAnsi"/>
          <w:b/>
          <w:sz w:val="32"/>
          <w:szCs w:val="32"/>
        </w:rPr>
        <w:t>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социально-коммуникативное развитие;</w:t>
      </w:r>
      <w:r w:rsidR="008F3C36" w:rsidRPr="005A2842">
        <w:rPr>
          <w:rFonts w:asciiTheme="majorHAnsi" w:hAnsiTheme="majorHAnsi"/>
          <w:b/>
          <w:sz w:val="32"/>
          <w:szCs w:val="32"/>
        </w:rPr>
        <w:t xml:space="preserve"> 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познавательное развитие;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речевое развитие;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художественно-эстетическое развитие;</w:t>
      </w:r>
      <w:r w:rsidR="00973DEF" w:rsidRPr="005A2842"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t xml:space="preserve"> 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физическое развитие.</w:t>
      </w:r>
      <w:r w:rsidR="008F3C36" w:rsidRPr="005A2842"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t xml:space="preserve"> </w:t>
      </w:r>
    </w:p>
    <w:p w:rsidR="008F542E" w:rsidRPr="005A2842" w:rsidRDefault="008F542E" w:rsidP="0046032D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32"/>
        </w:rPr>
      </w:pPr>
      <w:r w:rsidRPr="0046032D">
        <w:rPr>
          <w:rFonts w:asciiTheme="majorHAnsi" w:hAnsiTheme="majorHAnsi"/>
          <w:b/>
          <w:color w:val="CC0066"/>
          <w:sz w:val="32"/>
          <w:szCs w:val="32"/>
        </w:rPr>
        <w:lastRenderedPageBreak/>
        <w:t>Социально-коммуникативное развитие</w:t>
      </w:r>
      <w:r w:rsidR="00E03989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Pr="005A2842">
        <w:rPr>
          <w:rFonts w:asciiTheme="majorHAnsi" w:hAnsiTheme="majorHAnsi"/>
          <w:b/>
          <w:sz w:val="32"/>
          <w:szCs w:val="32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5A2842">
        <w:rPr>
          <w:rFonts w:asciiTheme="majorHAnsi" w:hAnsiTheme="majorHAnsi"/>
          <w:b/>
          <w:sz w:val="32"/>
          <w:szCs w:val="32"/>
        </w:rPr>
        <w:t>со</w:t>
      </w:r>
      <w:proofErr w:type="gramEnd"/>
      <w:r w:rsidRPr="005A2842">
        <w:rPr>
          <w:rFonts w:asciiTheme="majorHAnsi" w:hAnsiTheme="majorHAnsi"/>
          <w:b/>
          <w:sz w:val="32"/>
          <w:szCs w:val="32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A2842" w:rsidRDefault="005A2842" w:rsidP="0046032D">
      <w:pPr>
        <w:pStyle w:val="aa"/>
        <w:ind w:left="1134" w:right="991"/>
        <w:jc w:val="both"/>
        <w:rPr>
          <w:rFonts w:asciiTheme="majorHAnsi" w:hAnsiTheme="majorHAnsi" w:cs="Times New Roman"/>
          <w:b/>
          <w:color w:val="CC0066"/>
          <w:sz w:val="32"/>
          <w:szCs w:val="32"/>
        </w:rPr>
      </w:pPr>
    </w:p>
    <w:p w:rsidR="00973DEF" w:rsidRPr="005A2842" w:rsidRDefault="005D08D3" w:rsidP="0046032D">
      <w:pPr>
        <w:pStyle w:val="aa"/>
        <w:ind w:left="1134" w:right="991"/>
        <w:jc w:val="both"/>
        <w:rPr>
          <w:rFonts w:asciiTheme="majorHAnsi" w:hAnsiTheme="majorHAnsi" w:cs="Times New Roman"/>
          <w:b/>
          <w:sz w:val="32"/>
          <w:szCs w:val="32"/>
        </w:rPr>
      </w:pPr>
      <w:r w:rsidRPr="005A2842">
        <w:rPr>
          <w:rFonts w:asciiTheme="majorHAnsi" w:hAnsiTheme="majorHAnsi" w:cs="Times New Roman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8890</wp:posOffset>
            </wp:positionV>
            <wp:extent cx="1391920" cy="1388745"/>
            <wp:effectExtent l="19050" t="0" r="0" b="0"/>
            <wp:wrapTight wrapText="bothSides">
              <wp:wrapPolygon edited="0">
                <wp:start x="-296" y="0"/>
                <wp:lineTo x="-296" y="21333"/>
                <wp:lineTo x="21580" y="21333"/>
                <wp:lineTo x="21580" y="0"/>
                <wp:lineTo x="-296" y="0"/>
              </wp:wrapPolygon>
            </wp:wrapTight>
            <wp:docPr id="2" name="Рисунок 2" descr="G:\переработка\ФГТ ДЛЯ РОДИТЕЛЕЙ\карандаш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реработка\ФГТ ДЛЯ РОДИТЕЛЕЙ\карандаш и руч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 w:cs="Times New Roman"/>
          <w:b/>
          <w:color w:val="CC0066"/>
          <w:sz w:val="32"/>
          <w:szCs w:val="32"/>
        </w:rPr>
        <w:t>Познавательное развитие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</w:t>
      </w:r>
      <w:r w:rsidR="005A2842">
        <w:rPr>
          <w:rFonts w:asciiTheme="majorHAnsi" w:hAnsiTheme="majorHAnsi" w:cs="Times New Roman"/>
          <w:b/>
          <w:sz w:val="32"/>
          <w:szCs w:val="32"/>
        </w:rPr>
        <w:t>ружающего мира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>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D08D3" w:rsidRPr="005A2842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5A2842" w:rsidRDefault="005D08D3" w:rsidP="0046032D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5624830</wp:posOffset>
            </wp:positionH>
            <wp:positionV relativeFrom="paragraph">
              <wp:posOffset>602615</wp:posOffset>
            </wp:positionV>
            <wp:extent cx="1269365" cy="1246505"/>
            <wp:effectExtent l="19050" t="0" r="6985" b="0"/>
            <wp:wrapTight wrapText="bothSides">
              <wp:wrapPolygon edited="0">
                <wp:start x="-324" y="0"/>
                <wp:lineTo x="-324" y="21127"/>
                <wp:lineTo x="21719" y="21127"/>
                <wp:lineTo x="21719" y="0"/>
                <wp:lineTo x="-324" y="0"/>
              </wp:wrapPolygon>
            </wp:wrapTight>
            <wp:docPr id="3" name="Рисунок 3" descr="G:\переработка\ФГТ ДЛЯ РОДИТЕЛЕЙ\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реработка\ФГТ ДЛЯ РОДИТЕЛЕЙ\каранда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F542E" w:rsidRPr="005A2842">
        <w:rPr>
          <w:rFonts w:asciiTheme="majorHAnsi" w:hAnsiTheme="majorHAnsi"/>
          <w:b/>
          <w:color w:val="CC0066"/>
          <w:sz w:val="32"/>
          <w:szCs w:val="32"/>
        </w:rPr>
        <w:t>Речевое развитие</w:t>
      </w:r>
      <w:r w:rsidR="008F542E" w:rsidRPr="005A2842">
        <w:rPr>
          <w:rFonts w:asciiTheme="majorHAnsi" w:hAnsiTheme="majorHAnsi"/>
          <w:b/>
          <w:sz w:val="32"/>
          <w:szCs w:val="32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5A2842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8F542E" w:rsidRPr="005A2842" w:rsidRDefault="00E03989" w:rsidP="0046032D">
      <w:pPr>
        <w:pStyle w:val="aa"/>
        <w:ind w:left="1134" w:right="991"/>
        <w:jc w:val="both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96520</wp:posOffset>
            </wp:positionV>
            <wp:extent cx="1566545" cy="2221865"/>
            <wp:effectExtent l="19050" t="0" r="0" b="0"/>
            <wp:wrapTight wrapText="bothSides">
              <wp:wrapPolygon edited="0">
                <wp:start x="-263" y="0"/>
                <wp:lineTo x="-263" y="21483"/>
                <wp:lineTo x="21539" y="21483"/>
                <wp:lineTo x="21539" y="0"/>
                <wp:lineTo x="-263" y="0"/>
              </wp:wrapPolygon>
            </wp:wrapTight>
            <wp:docPr id="13" name="Рисунок 35" descr="G:\переработка\ФГТ ДЛЯ РОДИТЕЛЕЙ\мальчик с дев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ереработка\ФГТ ДЛЯ РОДИТЕЛЕЙ\мальчик с девочко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 w:cs="Times New Roman"/>
          <w:b/>
          <w:color w:val="CC0066"/>
          <w:sz w:val="32"/>
          <w:szCs w:val="32"/>
        </w:rPr>
        <w:t>Художественно-эстетическое развитие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Pr="005A2842" w:rsidRDefault="00973DEF" w:rsidP="008F3C36">
      <w:pPr>
        <w:pStyle w:val="aa"/>
        <w:ind w:left="1134" w:right="991"/>
        <w:jc w:val="both"/>
        <w:rPr>
          <w:rFonts w:asciiTheme="majorHAnsi" w:hAnsiTheme="majorHAnsi"/>
          <w:b/>
          <w:color w:val="FF0000"/>
          <w:sz w:val="24"/>
          <w:szCs w:val="24"/>
        </w:rPr>
      </w:pPr>
    </w:p>
    <w:p w:rsidR="00973DEF" w:rsidRDefault="00E03989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  <w:r w:rsidRPr="005A2842">
        <w:rPr>
          <w:rFonts w:asciiTheme="majorHAnsi" w:hAnsiTheme="majorHAnsi" w:cs="Times New Roman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5041900</wp:posOffset>
            </wp:positionH>
            <wp:positionV relativeFrom="paragraph">
              <wp:posOffset>4390390</wp:posOffset>
            </wp:positionV>
            <wp:extent cx="1743075" cy="1388745"/>
            <wp:effectExtent l="19050" t="0" r="9525" b="0"/>
            <wp:wrapTight wrapText="bothSides">
              <wp:wrapPolygon edited="0">
                <wp:start x="-236" y="0"/>
                <wp:lineTo x="-236" y="21333"/>
                <wp:lineTo x="21718" y="21333"/>
                <wp:lineTo x="21718" y="0"/>
                <wp:lineTo x="-236" y="0"/>
              </wp:wrapPolygon>
            </wp:wrapTight>
            <wp:docPr id="8" name="Рисунок 28" descr="G:\переработка\ФГТ ДЛЯ РОДИТЕЛЕЙ\девоч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ереработка\ФГТ ДЛЯ РОДИТЕЛЕЙ\девоч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8D3" w:rsidRPr="005A2842">
        <w:rPr>
          <w:rFonts w:asciiTheme="majorHAnsi" w:hAnsiTheme="majorHAnsi" w:cs="Times New Roman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26670</wp:posOffset>
            </wp:positionV>
            <wp:extent cx="1485265" cy="1774825"/>
            <wp:effectExtent l="19050" t="0" r="635" b="0"/>
            <wp:wrapTight wrapText="bothSides">
              <wp:wrapPolygon edited="0">
                <wp:start x="-277" y="0"/>
                <wp:lineTo x="-277" y="21330"/>
                <wp:lineTo x="21609" y="21330"/>
                <wp:lineTo x="21609" y="0"/>
                <wp:lineTo x="-277" y="0"/>
              </wp:wrapPolygon>
            </wp:wrapTight>
            <wp:docPr id="34" name="Рисунок 34" descr="G:\переработка\ФГТ ДЛЯ РОДИТЕЛЕЙ\карандаш в шуб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ереработка\ФГТ ДЛЯ РОДИТЕЛЕЙ\карандаш в шубк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 w:cs="Times New Roman"/>
          <w:b/>
          <w:color w:val="CC0066"/>
          <w:sz w:val="32"/>
          <w:szCs w:val="32"/>
        </w:rPr>
        <w:t>Физическое развитие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8F542E" w:rsidRPr="005A2842">
        <w:rPr>
          <w:rFonts w:asciiTheme="majorHAnsi" w:hAnsiTheme="majorHAnsi" w:cs="Times New Roman"/>
          <w:b/>
          <w:sz w:val="32"/>
          <w:szCs w:val="32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</w:r>
      <w:r w:rsidR="00C838E7">
        <w:rPr>
          <w:rFonts w:asciiTheme="majorHAnsi" w:hAnsiTheme="majorHAnsi" w:cs="Times New Roman"/>
          <w:b/>
          <w:sz w:val="32"/>
          <w:szCs w:val="32"/>
        </w:rPr>
        <w:t>овании полезных привычек и др.)</w:t>
      </w:r>
    </w:p>
    <w:p w:rsidR="00973DEF" w:rsidRPr="005A2842" w:rsidRDefault="00C838E7" w:rsidP="00973DEF">
      <w:pPr>
        <w:pStyle w:val="aa"/>
        <w:ind w:left="1134" w:right="991"/>
        <w:jc w:val="both"/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>
        <w:rPr>
          <w:rFonts w:asciiTheme="majorHAnsi" w:hAnsiTheme="majorHAnsi"/>
          <w:b/>
          <w:color w:val="CC0066"/>
          <w:sz w:val="32"/>
          <w:szCs w:val="32"/>
        </w:rPr>
        <w:t>К</w:t>
      </w:r>
      <w:r w:rsidR="008F542E" w:rsidRPr="005A2842">
        <w:rPr>
          <w:rFonts w:asciiTheme="majorHAnsi" w:hAnsiTheme="majorHAnsi"/>
          <w:b/>
          <w:color w:val="CC0066"/>
          <w:sz w:val="32"/>
          <w:szCs w:val="32"/>
        </w:rPr>
        <w:t xml:space="preserve"> целевым ориентирам дошкольного образования</w:t>
      </w:r>
      <w:r w:rsidR="008F542E" w:rsidRPr="005A2842">
        <w:rPr>
          <w:rFonts w:asciiTheme="majorHAnsi" w:hAnsiTheme="majorHAnsi"/>
          <w:b/>
          <w:sz w:val="32"/>
          <w:szCs w:val="32"/>
        </w:rPr>
        <w:t xml:space="preserve"> относятся следующие социально-нормативные возрастные характеристики достижений ребенка:</w:t>
      </w:r>
      <w:r w:rsidR="00973DEF" w:rsidRPr="005A2842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46032D" w:rsidRDefault="008F542E" w:rsidP="0046032D">
      <w:pPr>
        <w:pStyle w:val="a9"/>
        <w:spacing w:after="0" w:afterAutospacing="0"/>
        <w:ind w:left="1134" w:right="991"/>
        <w:jc w:val="center"/>
        <w:rPr>
          <w:rFonts w:asciiTheme="majorHAnsi" w:hAnsiTheme="majorHAnsi"/>
          <w:b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lastRenderedPageBreak/>
        <w:t xml:space="preserve">Целевые ориентиры образования </w:t>
      </w:r>
    </w:p>
    <w:p w:rsidR="008F542E" w:rsidRPr="0046032D" w:rsidRDefault="008F542E" w:rsidP="0046032D">
      <w:pPr>
        <w:pStyle w:val="a9"/>
        <w:spacing w:before="0" w:beforeAutospacing="0"/>
        <w:ind w:left="1134" w:right="991"/>
        <w:jc w:val="center"/>
        <w:rPr>
          <w:rFonts w:asciiTheme="majorHAnsi" w:hAnsiTheme="majorHAnsi"/>
          <w:b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t>в младенческом и раннем возрасте: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использует специфические, культурно фиксированные предметные действия, знает назначение бытовых предметов и умеет пользоваться ими. Владеет простейшими навыками самообслуживания; стремится проявлять самос</w:t>
      </w:r>
      <w:r w:rsidR="005A2842">
        <w:rPr>
          <w:rFonts w:asciiTheme="majorHAnsi" w:hAnsiTheme="majorHAnsi"/>
          <w:b/>
          <w:sz w:val="32"/>
          <w:szCs w:val="32"/>
        </w:rPr>
        <w:t>тоятельность в бытовом</w:t>
      </w:r>
      <w:r w:rsidRPr="005A2842">
        <w:rPr>
          <w:rFonts w:asciiTheme="majorHAnsi" w:hAnsiTheme="majorHAnsi"/>
          <w:b/>
          <w:sz w:val="32"/>
          <w:szCs w:val="32"/>
        </w:rPr>
        <w:t xml:space="preserve"> поведении;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владеет активной речью, включенной в общение; может обращаться с вопросами и просьбами, понимает речь взрослых; знает названи</w:t>
      </w:r>
      <w:r w:rsidR="005A2842">
        <w:rPr>
          <w:rFonts w:asciiTheme="majorHAnsi" w:hAnsiTheme="majorHAnsi"/>
          <w:b/>
          <w:sz w:val="32"/>
          <w:szCs w:val="32"/>
        </w:rPr>
        <w:t>я окружающих предметов</w:t>
      </w:r>
      <w:r w:rsidRPr="005A2842">
        <w:rPr>
          <w:rFonts w:asciiTheme="majorHAnsi" w:hAnsiTheme="majorHAnsi"/>
          <w:b/>
          <w:sz w:val="32"/>
          <w:szCs w:val="32"/>
        </w:rPr>
        <w:t>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 xml:space="preserve">стремится к общению </w:t>
      </w:r>
      <w:proofErr w:type="gramStart"/>
      <w:r w:rsidRPr="005A2842">
        <w:rPr>
          <w:rFonts w:asciiTheme="majorHAnsi" w:hAnsiTheme="majorHAnsi"/>
          <w:b/>
          <w:sz w:val="32"/>
          <w:szCs w:val="32"/>
        </w:rPr>
        <w:t>со</w:t>
      </w:r>
      <w:proofErr w:type="gramEnd"/>
      <w:r w:rsidRPr="005A2842">
        <w:rPr>
          <w:rFonts w:asciiTheme="majorHAnsi" w:hAnsiTheme="majorHAnsi"/>
          <w:b/>
          <w:sz w:val="32"/>
          <w:szCs w:val="32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проявляет интерес к сверстникам; наблюдает за их действиями и подражает им;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у ребенка развита крупная моторика, он стремится ос</w:t>
      </w:r>
      <w:r w:rsidR="005A2842">
        <w:rPr>
          <w:rFonts w:asciiTheme="majorHAnsi" w:hAnsiTheme="majorHAnsi"/>
          <w:b/>
          <w:sz w:val="32"/>
          <w:szCs w:val="32"/>
        </w:rPr>
        <w:t>ваивать различные виды движения</w:t>
      </w:r>
      <w:r w:rsidRPr="005A2842">
        <w:rPr>
          <w:rFonts w:asciiTheme="majorHAnsi" w:hAnsiTheme="majorHAnsi"/>
          <w:b/>
          <w:sz w:val="32"/>
          <w:szCs w:val="32"/>
        </w:rPr>
        <w:t>.</w:t>
      </w:r>
      <w:r w:rsidR="008F3C36" w:rsidRPr="005A2842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46032D" w:rsidRPr="0046032D" w:rsidRDefault="008F542E" w:rsidP="00C838E7">
      <w:pPr>
        <w:pStyle w:val="a9"/>
        <w:spacing w:after="0" w:afterAutospacing="0"/>
        <w:ind w:left="1134" w:right="991" w:firstLine="66"/>
        <w:jc w:val="center"/>
        <w:rPr>
          <w:rFonts w:asciiTheme="majorHAnsi" w:hAnsiTheme="majorHAnsi"/>
          <w:b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t>Целевые ориентиры</w:t>
      </w:r>
    </w:p>
    <w:p w:rsidR="008F542E" w:rsidRPr="0046032D" w:rsidRDefault="008F542E" w:rsidP="0046032D">
      <w:pPr>
        <w:pStyle w:val="a9"/>
        <w:spacing w:before="0" w:beforeAutospacing="0"/>
        <w:ind w:left="1134" w:right="991" w:firstLine="66"/>
        <w:jc w:val="center"/>
        <w:rPr>
          <w:rFonts w:asciiTheme="majorHAnsi" w:hAnsiTheme="majorHAnsi"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t>на этапе завершения дошкольного образования</w:t>
      </w:r>
      <w:r w:rsidRPr="0046032D">
        <w:rPr>
          <w:rFonts w:asciiTheme="majorHAnsi" w:hAnsiTheme="majorHAnsi"/>
          <w:color w:val="0000CC"/>
          <w:sz w:val="32"/>
          <w:szCs w:val="32"/>
        </w:rPr>
        <w:t>: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54CE5" w:rsidRPr="00E03989" w:rsidRDefault="00854CE5" w:rsidP="00854CE5">
      <w:pPr>
        <w:pStyle w:val="aa"/>
        <w:ind w:left="1560" w:right="991"/>
        <w:jc w:val="both"/>
        <w:rPr>
          <w:rFonts w:asciiTheme="majorHAnsi" w:hAnsiTheme="majorHAnsi"/>
          <w:sz w:val="32"/>
          <w:szCs w:val="32"/>
        </w:rPr>
      </w:pP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</w:t>
      </w:r>
      <w:r w:rsidRPr="005A2842">
        <w:rPr>
          <w:rFonts w:asciiTheme="majorHAnsi" w:hAnsiTheme="majorHAnsi"/>
          <w:b/>
          <w:sz w:val="32"/>
          <w:szCs w:val="32"/>
        </w:rPr>
        <w:lastRenderedPageBreak/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A2842">
        <w:rPr>
          <w:rFonts w:asciiTheme="majorHAnsi" w:hAnsiTheme="majorHAnsi"/>
          <w:b/>
          <w:sz w:val="32"/>
          <w:szCs w:val="32"/>
        </w:rPr>
        <w:t>со</w:t>
      </w:r>
      <w:proofErr w:type="gramEnd"/>
      <w:r w:rsidRPr="005A2842">
        <w:rPr>
          <w:rFonts w:asciiTheme="majorHAnsi" w:hAnsiTheme="majorHAnsi"/>
          <w:b/>
          <w:sz w:val="32"/>
          <w:szCs w:val="32"/>
        </w:rPr>
        <w:t xml:space="preserve"> взрослыми и сверстниками, может соблюдать правила безопасного поведения и личной гигиены;</w:t>
      </w:r>
    </w:p>
    <w:p w:rsidR="0046032D" w:rsidRPr="00C838E7" w:rsidRDefault="008F542E" w:rsidP="005A2842">
      <w:pPr>
        <w:pStyle w:val="aa"/>
        <w:numPr>
          <w:ilvl w:val="0"/>
          <w:numId w:val="15"/>
        </w:numPr>
        <w:ind w:left="1134" w:right="991"/>
        <w:jc w:val="center"/>
        <w:outlineLvl w:val="0"/>
        <w:rPr>
          <w:rFonts w:asciiTheme="majorHAnsi" w:hAnsiTheme="majorHAnsi"/>
          <w:sz w:val="32"/>
          <w:szCs w:val="32"/>
        </w:rPr>
      </w:pPr>
      <w:r w:rsidRPr="00C838E7">
        <w:rPr>
          <w:rFonts w:asciiTheme="majorHAnsi" w:hAnsiTheme="majorHAnsi"/>
          <w:b/>
          <w:sz w:val="32"/>
          <w:szCs w:val="32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  <w:r w:rsidR="00973DEF" w:rsidRPr="00C838E7"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t xml:space="preserve"> </w:t>
      </w:r>
    </w:p>
    <w:sectPr w:rsidR="0046032D" w:rsidRPr="00C838E7" w:rsidSect="00F6686E">
      <w:headerReference w:type="even" r:id="rId16"/>
      <w:headerReference w:type="default" r:id="rId17"/>
      <w:headerReference w:type="first" r:id="rId18"/>
      <w:pgSz w:w="11906" w:h="16838"/>
      <w:pgMar w:top="0" w:right="0" w:bottom="709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1BD" w:rsidRDefault="003371BD" w:rsidP="00401D96">
      <w:pPr>
        <w:spacing w:after="0" w:line="240" w:lineRule="auto"/>
      </w:pPr>
      <w:r>
        <w:separator/>
      </w:r>
    </w:p>
  </w:endnote>
  <w:endnote w:type="continuationSeparator" w:id="0">
    <w:p w:rsidR="003371BD" w:rsidRDefault="003371BD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1BD" w:rsidRDefault="003371BD" w:rsidP="00401D96">
      <w:pPr>
        <w:spacing w:after="0" w:line="240" w:lineRule="auto"/>
      </w:pPr>
      <w:r>
        <w:separator/>
      </w:r>
    </w:p>
  </w:footnote>
  <w:footnote w:type="continuationSeparator" w:id="0">
    <w:p w:rsidR="003371BD" w:rsidRDefault="003371BD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D38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721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D38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.05pt;margin-top:-47.1pt;width:594.9pt;height:837.9pt;z-index:-251656192;mso-position-horizontal-relative:margin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D38D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8240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5pt;height:10.05pt" o:bullet="t">
        <v:imagedata r:id="rId1" o:title="BD21295_"/>
      </v:shape>
    </w:pict>
  </w:numPicBullet>
  <w:numPicBullet w:numPicBulletId="1">
    <w:pict>
      <v:shape id="_x0000_i1029" type="#_x0000_t75" style="width:11.85pt;height:11.85pt" o:bullet="t">
        <v:imagedata r:id="rId2" o:title="mso17F"/>
      </v:shape>
    </w:pict>
  </w:numPicBullet>
  <w:abstractNum w:abstractNumId="0">
    <w:nsid w:val="076D1ABA"/>
    <w:multiLevelType w:val="hybridMultilevel"/>
    <w:tmpl w:val="E3B431C2"/>
    <w:lvl w:ilvl="0" w:tplc="D03E7FF2">
      <w:start w:val="1"/>
      <w:numFmt w:val="bullet"/>
      <w:lvlText w:val=""/>
      <w:lvlPicBulletId w:val="0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64D315D"/>
    <w:multiLevelType w:val="hybridMultilevel"/>
    <w:tmpl w:val="940CF984"/>
    <w:lvl w:ilvl="0" w:tplc="D03E7FF2">
      <w:start w:val="1"/>
      <w:numFmt w:val="bullet"/>
      <w:lvlText w:val=""/>
      <w:lvlPicBulletId w:val="0"/>
      <w:lvlJc w:val="left"/>
      <w:pPr>
        <w:ind w:left="15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4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672077"/>
    <w:multiLevelType w:val="hybridMultilevel"/>
    <w:tmpl w:val="5144075E"/>
    <w:lvl w:ilvl="0" w:tplc="D03E7FF2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36A76E66"/>
    <w:multiLevelType w:val="hybridMultilevel"/>
    <w:tmpl w:val="23083DD2"/>
    <w:lvl w:ilvl="0" w:tplc="0D6AE4BC">
      <w:start w:val="1"/>
      <w:numFmt w:val="decimal"/>
      <w:lvlText w:val="%1."/>
      <w:lvlJc w:val="left"/>
      <w:pPr>
        <w:ind w:left="720" w:hanging="360"/>
      </w:pPr>
      <w:rPr>
        <w:b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60B42F59"/>
    <w:multiLevelType w:val="hybridMultilevel"/>
    <w:tmpl w:val="D6A87CF0"/>
    <w:lvl w:ilvl="0" w:tplc="D03E7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61F655E2"/>
    <w:multiLevelType w:val="hybridMultilevel"/>
    <w:tmpl w:val="70EC6AF0"/>
    <w:lvl w:ilvl="0" w:tplc="D03E7FF2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11"/>
  </w:num>
  <w:num w:numId="9">
    <w:abstractNumId w:val="13"/>
  </w:num>
  <w:num w:numId="10">
    <w:abstractNumId w:val="10"/>
  </w:num>
  <w:num w:numId="11">
    <w:abstractNumId w:val="15"/>
  </w:num>
  <w:num w:numId="12">
    <w:abstractNumId w:val="14"/>
  </w:num>
  <w:num w:numId="13">
    <w:abstractNumId w:val="16"/>
  </w:num>
  <w:num w:numId="14">
    <w:abstractNumId w:val="0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01D96"/>
    <w:rsid w:val="002D2546"/>
    <w:rsid w:val="003371BD"/>
    <w:rsid w:val="00401D96"/>
    <w:rsid w:val="0046032D"/>
    <w:rsid w:val="004D38D4"/>
    <w:rsid w:val="005A2842"/>
    <w:rsid w:val="005D08D3"/>
    <w:rsid w:val="00720A62"/>
    <w:rsid w:val="00777D22"/>
    <w:rsid w:val="00854CE5"/>
    <w:rsid w:val="008F3C36"/>
    <w:rsid w:val="008F542E"/>
    <w:rsid w:val="00973DEF"/>
    <w:rsid w:val="00A81CF2"/>
    <w:rsid w:val="00A845EF"/>
    <w:rsid w:val="00A959E4"/>
    <w:rsid w:val="00BE7CFB"/>
    <w:rsid w:val="00BF5E15"/>
    <w:rsid w:val="00C838E7"/>
    <w:rsid w:val="00D06978"/>
    <w:rsid w:val="00D84164"/>
    <w:rsid w:val="00DB2B20"/>
    <w:rsid w:val="00E03989"/>
    <w:rsid w:val="00F66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  <w:style w:type="table" w:styleId="ab">
    <w:name w:val="Table Grid"/>
    <w:basedOn w:val="a1"/>
    <w:uiPriority w:val="59"/>
    <w:rsid w:val="0046032D"/>
    <w:pPr>
      <w:spacing w:after="0" w:line="240" w:lineRule="auto"/>
      <w:ind w:left="2160"/>
    </w:pPr>
    <w:rPr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84164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E6E6B-C139-4D8E-8D71-CD424204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Таня</cp:lastModifiedBy>
  <cp:revision>5</cp:revision>
  <dcterms:created xsi:type="dcterms:W3CDTF">2014-04-20T06:45:00Z</dcterms:created>
  <dcterms:modified xsi:type="dcterms:W3CDTF">2014-04-22T18:10:00Z</dcterms:modified>
</cp:coreProperties>
</file>